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B6BC6" w14:textId="77777777" w:rsidR="0010243D" w:rsidRDefault="0010243D"/>
    <w:p w14:paraId="7E3248D1" w14:textId="4545A617" w:rsidR="00855264" w:rsidRPr="00475854" w:rsidRDefault="00855264" w:rsidP="003F708F">
      <w:pPr>
        <w:pStyle w:val="Title"/>
        <w:jc w:val="center"/>
      </w:pPr>
      <w:r w:rsidRPr="00475854">
        <w:t xml:space="preserve">Institutional Review Board </w:t>
      </w:r>
      <w:r w:rsidR="00DD2B0E" w:rsidRPr="00475854">
        <w:t xml:space="preserve">(IRB) </w:t>
      </w:r>
      <w:r w:rsidRPr="00475854">
        <w:t xml:space="preserve">Meeting Schedule for </w:t>
      </w:r>
      <w:r w:rsidR="00744FC2" w:rsidRPr="00475854">
        <w:t>20</w:t>
      </w:r>
      <w:r w:rsidR="00026F37" w:rsidRPr="00475854">
        <w:t>2</w:t>
      </w:r>
      <w:r w:rsidR="008720E4">
        <w:t>5</w:t>
      </w:r>
      <w:r w:rsidRPr="00475854">
        <w:t>/20</w:t>
      </w:r>
      <w:r w:rsidR="003A0F24" w:rsidRPr="00475854">
        <w:t>2</w:t>
      </w:r>
      <w:r w:rsidR="008720E4">
        <w:t>6</w:t>
      </w:r>
    </w:p>
    <w:p w14:paraId="6A207B79" w14:textId="77777777" w:rsidR="00855264" w:rsidRDefault="00855264"/>
    <w:p w14:paraId="7B2DD367" w14:textId="77777777" w:rsidR="00855264" w:rsidRDefault="00855264">
      <w:r>
        <w:t>IRB meeting dates to review research involving the use of human subjects have been s</w:t>
      </w:r>
      <w:r w:rsidR="00DD2B0E">
        <w:t xml:space="preserve">cheduled </w:t>
      </w:r>
      <w:r>
        <w:t xml:space="preserve">for the </w:t>
      </w:r>
      <w:r w:rsidR="00744FC2">
        <w:t>20</w:t>
      </w:r>
      <w:r w:rsidR="00026F37">
        <w:t>2</w:t>
      </w:r>
      <w:r w:rsidR="008720E4">
        <w:t>5</w:t>
      </w:r>
      <w:r>
        <w:t>/20</w:t>
      </w:r>
      <w:r w:rsidR="003A0F24">
        <w:t>2</w:t>
      </w:r>
      <w:r w:rsidR="008720E4">
        <w:t>6</w:t>
      </w:r>
      <w:r w:rsidR="00A06407">
        <w:t xml:space="preserve"> </w:t>
      </w:r>
      <w:r>
        <w:t>academic period.  The meeting</w:t>
      </w:r>
      <w:r w:rsidR="002F4BC0">
        <w:t>s</w:t>
      </w:r>
      <w:r>
        <w:t xml:space="preserve"> are held on Wednesday</w:t>
      </w:r>
      <w:r w:rsidR="002F4BC0">
        <w:t xml:space="preserve">s </w:t>
      </w:r>
      <w:r w:rsidR="00773809">
        <w:t xml:space="preserve">at noon </w:t>
      </w:r>
      <w:r w:rsidR="00C93311">
        <w:t>online</w:t>
      </w:r>
      <w:r w:rsidR="00066944">
        <w:t xml:space="preserve"> through Teams</w:t>
      </w:r>
      <w:r>
        <w:t xml:space="preserve">.  Meeting dates and deadlines for submission of applications to </w:t>
      </w:r>
      <w:r w:rsidR="00DB6D3F">
        <w:t>the</w:t>
      </w:r>
      <w:r>
        <w:t xml:space="preserve"> IRB are as follows:</w:t>
      </w:r>
    </w:p>
    <w:p w14:paraId="28141FB0" w14:textId="77777777" w:rsidR="00855264" w:rsidRDefault="00855264"/>
    <w:tbl>
      <w:tblPr>
        <w:tblW w:w="0" w:type="auto"/>
        <w:tblLook w:val="0000" w:firstRow="0" w:lastRow="0" w:firstColumn="0" w:lastColumn="0" w:noHBand="0" w:noVBand="0"/>
      </w:tblPr>
      <w:tblGrid>
        <w:gridCol w:w="8861"/>
      </w:tblGrid>
      <w:tr w:rsidR="000A356B" w14:paraId="37460338" w14:textId="77777777">
        <w:tblPrEx>
          <w:tblCellMar>
            <w:top w:w="0" w:type="dxa"/>
            <w:bottom w:w="0" w:type="dxa"/>
          </w:tblCellMar>
        </w:tblPrEx>
        <w:tc>
          <w:tcPr>
            <w:tcW w:w="8856" w:type="dxa"/>
          </w:tcPr>
          <w:tbl>
            <w:tblPr>
              <w:tblW w:w="86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785"/>
              <w:gridCol w:w="5850"/>
            </w:tblGrid>
            <w:tr w:rsidR="00A06407" w:rsidRPr="000A356B" w14:paraId="1B3A8B28" w14:textId="77777777" w:rsidTr="003370C1">
              <w:trPr>
                <w:trHeight w:val="395"/>
              </w:trPr>
              <w:tc>
                <w:tcPr>
                  <w:tcW w:w="2785" w:type="dxa"/>
                </w:tcPr>
                <w:p w14:paraId="271073C9" w14:textId="77777777" w:rsidR="00A06407" w:rsidRPr="005079B7" w:rsidRDefault="00A06407" w:rsidP="00FB7320">
                  <w:pPr>
                    <w:rPr>
                      <w:b/>
                    </w:rPr>
                  </w:pPr>
                  <w:r w:rsidRPr="005079B7">
                    <w:rPr>
                      <w:b/>
                    </w:rPr>
                    <w:t xml:space="preserve"> Meeting Date</w:t>
                  </w:r>
                </w:p>
              </w:tc>
              <w:tc>
                <w:tcPr>
                  <w:tcW w:w="5850" w:type="dxa"/>
                </w:tcPr>
                <w:p w14:paraId="3D36BF7C" w14:textId="77777777" w:rsidR="00A06407" w:rsidRPr="005079B7" w:rsidRDefault="00A06407" w:rsidP="00FB7320">
                  <w:pPr>
                    <w:rPr>
                      <w:b/>
                    </w:rPr>
                  </w:pPr>
                  <w:r w:rsidRPr="005079B7">
                    <w:rPr>
                      <w:b/>
                    </w:rPr>
                    <w:t>Application Deadline</w:t>
                  </w:r>
                </w:p>
                <w:p w14:paraId="785CCD3D" w14:textId="77777777" w:rsidR="00A06407" w:rsidRPr="005079B7" w:rsidRDefault="00A06407" w:rsidP="00FB7320">
                  <w:pPr>
                    <w:rPr>
                      <w:b/>
                    </w:rPr>
                  </w:pPr>
                  <w:r w:rsidRPr="005079B7">
                    <w:rPr>
                      <w:b/>
                    </w:rPr>
                    <w:t>(only relevant for projects needing full board review)</w:t>
                  </w:r>
                </w:p>
              </w:tc>
            </w:tr>
            <w:tr w:rsidR="00C229D2" w:rsidRPr="000A356B" w14:paraId="1779D526" w14:textId="77777777" w:rsidTr="003370C1">
              <w:trPr>
                <w:trHeight w:val="303"/>
              </w:trPr>
              <w:tc>
                <w:tcPr>
                  <w:tcW w:w="2785" w:type="dxa"/>
                </w:tcPr>
                <w:p w14:paraId="2FF949E2" w14:textId="77777777" w:rsidR="00C229D2" w:rsidRDefault="00C229D2" w:rsidP="005037D9">
                  <w:r>
                    <w:t xml:space="preserve">August </w:t>
                  </w:r>
                  <w:r w:rsidR="003C36C9">
                    <w:t>1</w:t>
                  </w:r>
                  <w:r w:rsidR="008720E4">
                    <w:t>3</w:t>
                  </w:r>
                  <w:r w:rsidR="003370C1">
                    <w:t>,</w:t>
                  </w:r>
                  <w:r>
                    <w:t xml:space="preserve"> 202</w:t>
                  </w:r>
                  <w:r w:rsidR="008720E4">
                    <w:t>5</w:t>
                  </w:r>
                </w:p>
              </w:tc>
              <w:tc>
                <w:tcPr>
                  <w:tcW w:w="5850" w:type="dxa"/>
                </w:tcPr>
                <w:p w14:paraId="09944077" w14:textId="77777777" w:rsidR="00C229D2" w:rsidRDefault="00C229D2" w:rsidP="005037D9">
                  <w:r>
                    <w:t xml:space="preserve">August </w:t>
                  </w:r>
                  <w:r w:rsidR="008720E4">
                    <w:t>5</w:t>
                  </w:r>
                  <w:r>
                    <w:t>, 202</w:t>
                  </w:r>
                  <w:r w:rsidR="008720E4">
                    <w:t>5</w:t>
                  </w:r>
                </w:p>
              </w:tc>
            </w:tr>
            <w:tr w:rsidR="00A06407" w:rsidRPr="000A356B" w14:paraId="7D0690CB" w14:textId="77777777" w:rsidTr="003370C1">
              <w:trPr>
                <w:trHeight w:val="303"/>
              </w:trPr>
              <w:tc>
                <w:tcPr>
                  <w:tcW w:w="2785" w:type="dxa"/>
                </w:tcPr>
                <w:p w14:paraId="37F2C3F5" w14:textId="77777777" w:rsidR="00A06407" w:rsidRPr="000A356B" w:rsidRDefault="00C474EA" w:rsidP="005037D9">
                  <w:r>
                    <w:t xml:space="preserve">September </w:t>
                  </w:r>
                  <w:r w:rsidR="003370C1">
                    <w:t>1</w:t>
                  </w:r>
                  <w:r w:rsidR="008720E4">
                    <w:t>0</w:t>
                  </w:r>
                  <w:r>
                    <w:t xml:space="preserve">, </w:t>
                  </w:r>
                  <w:r w:rsidR="003F63BD">
                    <w:t>20</w:t>
                  </w:r>
                  <w:r w:rsidR="001C788D">
                    <w:t>2</w:t>
                  </w:r>
                  <w:r w:rsidR="008720E4">
                    <w:t>5</w:t>
                  </w:r>
                </w:p>
              </w:tc>
              <w:tc>
                <w:tcPr>
                  <w:tcW w:w="5850" w:type="dxa"/>
                </w:tcPr>
                <w:p w14:paraId="77546DD6" w14:textId="77777777" w:rsidR="00A06407" w:rsidRPr="000A356B" w:rsidRDefault="00BF1712" w:rsidP="005037D9">
                  <w:r>
                    <w:t>September</w:t>
                  </w:r>
                  <w:r w:rsidR="00C474EA">
                    <w:t xml:space="preserve"> </w:t>
                  </w:r>
                  <w:r w:rsidR="008720E4">
                    <w:t>2</w:t>
                  </w:r>
                  <w:r w:rsidR="00C474EA">
                    <w:t xml:space="preserve">, </w:t>
                  </w:r>
                  <w:r w:rsidR="003F63BD">
                    <w:t>20</w:t>
                  </w:r>
                  <w:r w:rsidR="00666F84">
                    <w:t>2</w:t>
                  </w:r>
                  <w:r w:rsidR="008720E4">
                    <w:t>5</w:t>
                  </w:r>
                </w:p>
              </w:tc>
            </w:tr>
            <w:tr w:rsidR="00A06407" w:rsidRPr="000A356B" w14:paraId="17D7FF4A" w14:textId="77777777" w:rsidTr="003370C1">
              <w:trPr>
                <w:trHeight w:val="303"/>
              </w:trPr>
              <w:tc>
                <w:tcPr>
                  <w:tcW w:w="2785" w:type="dxa"/>
                </w:tcPr>
                <w:p w14:paraId="7FEDA4DE" w14:textId="77777777" w:rsidR="00A06407" w:rsidRPr="000A356B" w:rsidRDefault="00A06407" w:rsidP="005037D9">
                  <w:r w:rsidRPr="000A356B">
                    <w:t xml:space="preserve">September </w:t>
                  </w:r>
                  <w:r w:rsidR="00CD2133">
                    <w:t>2</w:t>
                  </w:r>
                  <w:r w:rsidR="008720E4">
                    <w:t>4</w:t>
                  </w:r>
                  <w:r w:rsidRPr="000A356B">
                    <w:t xml:space="preserve">, </w:t>
                  </w:r>
                  <w:r w:rsidR="003A0F24">
                    <w:t>20</w:t>
                  </w:r>
                  <w:r w:rsidR="001C788D">
                    <w:t>2</w:t>
                  </w:r>
                  <w:r w:rsidR="008720E4">
                    <w:t>5</w:t>
                  </w:r>
                </w:p>
              </w:tc>
              <w:tc>
                <w:tcPr>
                  <w:tcW w:w="5850" w:type="dxa"/>
                </w:tcPr>
                <w:p w14:paraId="5ADAD2DB" w14:textId="77777777" w:rsidR="00A06407" w:rsidRPr="000A356B" w:rsidRDefault="00C474EA" w:rsidP="005037D9">
                  <w:r>
                    <w:t xml:space="preserve">September </w:t>
                  </w:r>
                  <w:r w:rsidR="005D4BF6">
                    <w:t>1</w:t>
                  </w:r>
                  <w:r w:rsidR="008720E4">
                    <w:t>6</w:t>
                  </w:r>
                  <w:r>
                    <w:t xml:space="preserve">, </w:t>
                  </w:r>
                  <w:r w:rsidR="003A0F24">
                    <w:t>20</w:t>
                  </w:r>
                  <w:r w:rsidR="00666F84">
                    <w:t>2</w:t>
                  </w:r>
                  <w:r w:rsidR="008720E4">
                    <w:t>5</w:t>
                  </w:r>
                </w:p>
              </w:tc>
            </w:tr>
            <w:tr w:rsidR="00A06407" w:rsidRPr="000A356B" w14:paraId="4388115C" w14:textId="77777777" w:rsidTr="003370C1">
              <w:trPr>
                <w:trHeight w:val="303"/>
              </w:trPr>
              <w:tc>
                <w:tcPr>
                  <w:tcW w:w="2785" w:type="dxa"/>
                </w:tcPr>
                <w:p w14:paraId="54698AA8" w14:textId="77777777" w:rsidR="00A06407" w:rsidRPr="000A356B" w:rsidRDefault="00A06407" w:rsidP="005037D9">
                  <w:r w:rsidRPr="000A356B">
                    <w:t xml:space="preserve">October </w:t>
                  </w:r>
                  <w:r w:rsidR="008720E4">
                    <w:t>8</w:t>
                  </w:r>
                  <w:r>
                    <w:t xml:space="preserve">, </w:t>
                  </w:r>
                  <w:r w:rsidR="003A0F24">
                    <w:t>20</w:t>
                  </w:r>
                  <w:r w:rsidR="001C788D">
                    <w:t>2</w:t>
                  </w:r>
                  <w:r w:rsidR="008720E4">
                    <w:t>5</w:t>
                  </w:r>
                </w:p>
              </w:tc>
              <w:tc>
                <w:tcPr>
                  <w:tcW w:w="5850" w:type="dxa"/>
                </w:tcPr>
                <w:p w14:paraId="6FF92186" w14:textId="77777777" w:rsidR="00A06407" w:rsidRPr="000A356B" w:rsidRDefault="008720E4" w:rsidP="005037D9">
                  <w:r>
                    <w:t>September 30, 2025</w:t>
                  </w:r>
                </w:p>
              </w:tc>
            </w:tr>
            <w:tr w:rsidR="00A06407" w:rsidRPr="000A356B" w14:paraId="33FDF399" w14:textId="77777777" w:rsidTr="003370C1">
              <w:trPr>
                <w:trHeight w:val="303"/>
              </w:trPr>
              <w:tc>
                <w:tcPr>
                  <w:tcW w:w="2785" w:type="dxa"/>
                </w:tcPr>
                <w:p w14:paraId="560EBDAD" w14:textId="77777777" w:rsidR="00A06407" w:rsidRPr="000A356B" w:rsidRDefault="00C474EA" w:rsidP="005037D9">
                  <w:r>
                    <w:t>October 2</w:t>
                  </w:r>
                  <w:r w:rsidR="008720E4">
                    <w:t>2</w:t>
                  </w:r>
                  <w:r>
                    <w:t xml:space="preserve">, </w:t>
                  </w:r>
                  <w:r w:rsidR="003A0F24">
                    <w:t>20</w:t>
                  </w:r>
                  <w:r w:rsidR="001C788D">
                    <w:t>2</w:t>
                  </w:r>
                  <w:r w:rsidR="008720E4">
                    <w:t>5</w:t>
                  </w:r>
                </w:p>
              </w:tc>
              <w:tc>
                <w:tcPr>
                  <w:tcW w:w="5850" w:type="dxa"/>
                </w:tcPr>
                <w:p w14:paraId="0E8F8C16" w14:textId="77777777" w:rsidR="00A06407" w:rsidRPr="000A356B" w:rsidRDefault="00C474EA" w:rsidP="005037D9">
                  <w:r>
                    <w:t xml:space="preserve">October </w:t>
                  </w:r>
                  <w:r w:rsidR="00270F55">
                    <w:t>1</w:t>
                  </w:r>
                  <w:r w:rsidR="008720E4">
                    <w:t>4</w:t>
                  </w:r>
                  <w:r>
                    <w:t xml:space="preserve">, </w:t>
                  </w:r>
                  <w:r w:rsidR="003A0F24">
                    <w:t>20</w:t>
                  </w:r>
                  <w:r w:rsidR="00666F84">
                    <w:t>2</w:t>
                  </w:r>
                  <w:r w:rsidR="008720E4">
                    <w:t>5</w:t>
                  </w:r>
                </w:p>
              </w:tc>
            </w:tr>
            <w:tr w:rsidR="00A06407" w:rsidRPr="000A356B" w14:paraId="577D263C" w14:textId="77777777" w:rsidTr="003370C1">
              <w:trPr>
                <w:trHeight w:val="303"/>
              </w:trPr>
              <w:tc>
                <w:tcPr>
                  <w:tcW w:w="2785" w:type="dxa"/>
                </w:tcPr>
                <w:p w14:paraId="3076F2A0" w14:textId="77777777" w:rsidR="00A06407" w:rsidRPr="000A356B" w:rsidRDefault="00C474EA" w:rsidP="005037D9">
                  <w:r>
                    <w:t xml:space="preserve">November </w:t>
                  </w:r>
                  <w:r w:rsidR="003C36C9">
                    <w:t>1</w:t>
                  </w:r>
                  <w:r w:rsidR="008720E4">
                    <w:t>2</w:t>
                  </w:r>
                  <w:r>
                    <w:t xml:space="preserve">, </w:t>
                  </w:r>
                  <w:r w:rsidR="003A0F24">
                    <w:t>20</w:t>
                  </w:r>
                  <w:r w:rsidR="001C788D">
                    <w:t>2</w:t>
                  </w:r>
                  <w:r w:rsidR="008720E4">
                    <w:t>5</w:t>
                  </w:r>
                </w:p>
              </w:tc>
              <w:tc>
                <w:tcPr>
                  <w:tcW w:w="5850" w:type="dxa"/>
                </w:tcPr>
                <w:p w14:paraId="5E46A6E2" w14:textId="77777777" w:rsidR="00C474EA" w:rsidRPr="000A356B" w:rsidRDefault="003C36C9" w:rsidP="005037D9">
                  <w:r>
                    <w:t>Novem</w:t>
                  </w:r>
                  <w:r w:rsidR="00C474EA">
                    <w:t xml:space="preserve">ber </w:t>
                  </w:r>
                  <w:r w:rsidR="008720E4">
                    <w:t>4</w:t>
                  </w:r>
                  <w:r w:rsidR="00C474EA">
                    <w:t xml:space="preserve">, </w:t>
                  </w:r>
                  <w:r w:rsidR="003A0F24">
                    <w:t>20</w:t>
                  </w:r>
                  <w:r w:rsidR="00666F84">
                    <w:t>2</w:t>
                  </w:r>
                  <w:r w:rsidR="008720E4">
                    <w:t>5</w:t>
                  </w:r>
                </w:p>
              </w:tc>
            </w:tr>
            <w:tr w:rsidR="00A06407" w:rsidRPr="000A356B" w14:paraId="7760A8B2" w14:textId="77777777" w:rsidTr="003370C1">
              <w:trPr>
                <w:trHeight w:val="303"/>
              </w:trPr>
              <w:tc>
                <w:tcPr>
                  <w:tcW w:w="2785" w:type="dxa"/>
                </w:tcPr>
                <w:p w14:paraId="7730A87B" w14:textId="77777777" w:rsidR="00A06407" w:rsidRPr="000A356B" w:rsidRDefault="00C474EA" w:rsidP="005037D9">
                  <w:r>
                    <w:t xml:space="preserve">December </w:t>
                  </w:r>
                  <w:r w:rsidR="003370C1">
                    <w:t>1</w:t>
                  </w:r>
                  <w:r w:rsidR="008720E4">
                    <w:t>0</w:t>
                  </w:r>
                  <w:r>
                    <w:t xml:space="preserve">, </w:t>
                  </w:r>
                  <w:r w:rsidR="003A0F24">
                    <w:t>20</w:t>
                  </w:r>
                  <w:r w:rsidR="001C788D">
                    <w:t>2</w:t>
                  </w:r>
                  <w:r w:rsidR="008720E4">
                    <w:t>5</w:t>
                  </w:r>
                </w:p>
              </w:tc>
              <w:tc>
                <w:tcPr>
                  <w:tcW w:w="5850" w:type="dxa"/>
                </w:tcPr>
                <w:p w14:paraId="20BC6AF9" w14:textId="77777777" w:rsidR="00A06407" w:rsidRPr="000A356B" w:rsidRDefault="00BF1712" w:rsidP="005037D9">
                  <w:r>
                    <w:t>Decem</w:t>
                  </w:r>
                  <w:r w:rsidR="00C474EA">
                    <w:t xml:space="preserve">ber </w:t>
                  </w:r>
                  <w:r w:rsidR="008720E4">
                    <w:t>2</w:t>
                  </w:r>
                  <w:r w:rsidR="00C474EA">
                    <w:t xml:space="preserve">, </w:t>
                  </w:r>
                  <w:r w:rsidR="003F63BD">
                    <w:t>20</w:t>
                  </w:r>
                  <w:r w:rsidR="00666F84">
                    <w:t>2</w:t>
                  </w:r>
                  <w:r w:rsidR="008720E4">
                    <w:t>5</w:t>
                  </w:r>
                </w:p>
              </w:tc>
            </w:tr>
            <w:tr w:rsidR="00A06407" w:rsidRPr="000A356B" w14:paraId="2606AF18" w14:textId="77777777" w:rsidTr="003370C1">
              <w:trPr>
                <w:trHeight w:val="320"/>
              </w:trPr>
              <w:tc>
                <w:tcPr>
                  <w:tcW w:w="2785" w:type="dxa"/>
                </w:tcPr>
                <w:p w14:paraId="5234B77D" w14:textId="77777777" w:rsidR="00A06407" w:rsidRPr="00496E8E" w:rsidRDefault="00C474EA" w:rsidP="0004143E">
                  <w:r w:rsidRPr="00496E8E">
                    <w:t xml:space="preserve">January </w:t>
                  </w:r>
                  <w:r w:rsidR="00270F55">
                    <w:t>1</w:t>
                  </w:r>
                  <w:r w:rsidR="009476AF">
                    <w:t>4</w:t>
                  </w:r>
                  <w:r w:rsidRPr="00496E8E">
                    <w:t xml:space="preserve">, </w:t>
                  </w:r>
                  <w:r w:rsidR="003F63BD" w:rsidRPr="00496E8E">
                    <w:t>20</w:t>
                  </w:r>
                  <w:r w:rsidR="003A0F24" w:rsidRPr="00496E8E">
                    <w:t>2</w:t>
                  </w:r>
                  <w:r w:rsidR="009476AF">
                    <w:t>6</w:t>
                  </w:r>
                </w:p>
              </w:tc>
              <w:tc>
                <w:tcPr>
                  <w:tcW w:w="5850" w:type="dxa"/>
                </w:tcPr>
                <w:p w14:paraId="4B7015F1" w14:textId="77777777" w:rsidR="00A06407" w:rsidRPr="000A356B" w:rsidRDefault="00C474EA" w:rsidP="0004143E">
                  <w:r>
                    <w:t xml:space="preserve">January </w:t>
                  </w:r>
                  <w:r w:rsidR="009476AF">
                    <w:t>6</w:t>
                  </w:r>
                  <w:r>
                    <w:t xml:space="preserve">, </w:t>
                  </w:r>
                  <w:r w:rsidR="003A0F24">
                    <w:t>202</w:t>
                  </w:r>
                  <w:r w:rsidR="009476AF">
                    <w:t>6</w:t>
                  </w:r>
                </w:p>
              </w:tc>
            </w:tr>
            <w:tr w:rsidR="00A06407" w:rsidRPr="000A356B" w14:paraId="6D1B42FD" w14:textId="77777777" w:rsidTr="003370C1">
              <w:trPr>
                <w:trHeight w:val="303"/>
              </w:trPr>
              <w:tc>
                <w:tcPr>
                  <w:tcW w:w="2785" w:type="dxa"/>
                </w:tcPr>
                <w:p w14:paraId="6977FED0" w14:textId="77777777" w:rsidR="00A06407" w:rsidRPr="000A356B" w:rsidRDefault="00317C6D" w:rsidP="0004143E">
                  <w:r>
                    <w:t xml:space="preserve">February </w:t>
                  </w:r>
                  <w:r w:rsidR="00CD2133">
                    <w:t>1</w:t>
                  </w:r>
                  <w:r w:rsidR="009476AF">
                    <w:t>1</w:t>
                  </w:r>
                  <w:r w:rsidR="00667564">
                    <w:t xml:space="preserve">, </w:t>
                  </w:r>
                  <w:r w:rsidR="003A0F24">
                    <w:t>202</w:t>
                  </w:r>
                  <w:r w:rsidR="009476AF">
                    <w:t>6</w:t>
                  </w:r>
                </w:p>
              </w:tc>
              <w:tc>
                <w:tcPr>
                  <w:tcW w:w="5850" w:type="dxa"/>
                </w:tcPr>
                <w:p w14:paraId="3B775C43" w14:textId="77777777" w:rsidR="00A06407" w:rsidRPr="000A356B" w:rsidRDefault="006623AB" w:rsidP="00745E77">
                  <w:r>
                    <w:t>February</w:t>
                  </w:r>
                  <w:r w:rsidR="0004143E">
                    <w:t xml:space="preserve"> </w:t>
                  </w:r>
                  <w:r w:rsidR="009476AF">
                    <w:t>3</w:t>
                  </w:r>
                  <w:r w:rsidR="00317C6D">
                    <w:t xml:space="preserve">, </w:t>
                  </w:r>
                  <w:r w:rsidR="003A0F24">
                    <w:t>202</w:t>
                  </w:r>
                  <w:r w:rsidR="009476AF">
                    <w:t>6</w:t>
                  </w:r>
                </w:p>
              </w:tc>
            </w:tr>
            <w:tr w:rsidR="00A06407" w:rsidRPr="000A356B" w14:paraId="47D2588E" w14:textId="77777777" w:rsidTr="003370C1">
              <w:trPr>
                <w:trHeight w:val="303"/>
              </w:trPr>
              <w:tc>
                <w:tcPr>
                  <w:tcW w:w="2785" w:type="dxa"/>
                </w:tcPr>
                <w:p w14:paraId="49E5DD25" w14:textId="77777777" w:rsidR="00A06407" w:rsidRPr="000A356B" w:rsidRDefault="00317C6D" w:rsidP="0004143E">
                  <w:r>
                    <w:t>February 2</w:t>
                  </w:r>
                  <w:r w:rsidR="009476AF">
                    <w:t>5</w:t>
                  </w:r>
                  <w:r w:rsidR="00667564">
                    <w:t xml:space="preserve">, </w:t>
                  </w:r>
                  <w:r w:rsidR="003A0F24">
                    <w:t>202</w:t>
                  </w:r>
                  <w:r w:rsidR="009476AF">
                    <w:t>6</w:t>
                  </w:r>
                </w:p>
              </w:tc>
              <w:tc>
                <w:tcPr>
                  <w:tcW w:w="5850" w:type="dxa"/>
                </w:tcPr>
                <w:p w14:paraId="1261AA63" w14:textId="77777777" w:rsidR="00A06407" w:rsidRPr="000A356B" w:rsidRDefault="00317C6D" w:rsidP="0004143E">
                  <w:r>
                    <w:t xml:space="preserve">February </w:t>
                  </w:r>
                  <w:r w:rsidR="006623AB">
                    <w:t>1</w:t>
                  </w:r>
                  <w:r w:rsidR="009476AF">
                    <w:t>7</w:t>
                  </w:r>
                  <w:r w:rsidR="00667564">
                    <w:t xml:space="preserve">, </w:t>
                  </w:r>
                  <w:r w:rsidR="003A0F24">
                    <w:t>202</w:t>
                  </w:r>
                  <w:r w:rsidR="009476AF">
                    <w:t>6</w:t>
                  </w:r>
                </w:p>
              </w:tc>
            </w:tr>
            <w:tr w:rsidR="00A06407" w:rsidRPr="000A356B" w14:paraId="4386D04B" w14:textId="77777777" w:rsidTr="003370C1">
              <w:trPr>
                <w:trHeight w:val="303"/>
              </w:trPr>
              <w:tc>
                <w:tcPr>
                  <w:tcW w:w="2785" w:type="dxa"/>
                </w:tcPr>
                <w:p w14:paraId="6B9C0917" w14:textId="77777777" w:rsidR="00A06407" w:rsidRPr="00496E8E" w:rsidRDefault="00317C6D" w:rsidP="0004143E">
                  <w:r w:rsidRPr="00496E8E">
                    <w:t xml:space="preserve">March </w:t>
                  </w:r>
                  <w:r w:rsidR="00270F55">
                    <w:t>2</w:t>
                  </w:r>
                  <w:r w:rsidR="009476AF">
                    <w:t>5</w:t>
                  </w:r>
                  <w:r w:rsidR="00811BFB" w:rsidRPr="00496E8E">
                    <w:t xml:space="preserve">, </w:t>
                  </w:r>
                  <w:r w:rsidR="003A0F24" w:rsidRPr="00496E8E">
                    <w:t>202</w:t>
                  </w:r>
                  <w:r w:rsidR="009476AF">
                    <w:t>6</w:t>
                  </w:r>
                </w:p>
              </w:tc>
              <w:tc>
                <w:tcPr>
                  <w:tcW w:w="5850" w:type="dxa"/>
                </w:tcPr>
                <w:p w14:paraId="5C159876" w14:textId="77777777" w:rsidR="00A06407" w:rsidRPr="000A356B" w:rsidRDefault="00317C6D" w:rsidP="0004143E">
                  <w:r>
                    <w:t xml:space="preserve">March </w:t>
                  </w:r>
                  <w:r w:rsidR="00066944">
                    <w:t>1</w:t>
                  </w:r>
                  <w:r w:rsidR="009476AF">
                    <w:t>7</w:t>
                  </w:r>
                  <w:r w:rsidR="00811BFB">
                    <w:t xml:space="preserve">, </w:t>
                  </w:r>
                  <w:r w:rsidR="003A0F24">
                    <w:t>202</w:t>
                  </w:r>
                  <w:r w:rsidR="009476AF">
                    <w:t>6</w:t>
                  </w:r>
                </w:p>
              </w:tc>
            </w:tr>
            <w:tr w:rsidR="00A06407" w:rsidRPr="000A356B" w14:paraId="6D8C914F" w14:textId="77777777" w:rsidTr="003370C1">
              <w:trPr>
                <w:trHeight w:val="303"/>
              </w:trPr>
              <w:tc>
                <w:tcPr>
                  <w:tcW w:w="2785" w:type="dxa"/>
                </w:tcPr>
                <w:p w14:paraId="25F19687" w14:textId="77777777" w:rsidR="00A06407" w:rsidRPr="000A356B" w:rsidRDefault="00811BFB" w:rsidP="00B10BAF">
                  <w:r>
                    <w:t xml:space="preserve">April </w:t>
                  </w:r>
                  <w:r w:rsidR="009476AF">
                    <w:t>8</w:t>
                  </w:r>
                  <w:r w:rsidR="00BE38F5">
                    <w:t xml:space="preserve">, </w:t>
                  </w:r>
                  <w:r w:rsidR="003A0F24">
                    <w:t>202</w:t>
                  </w:r>
                  <w:r w:rsidR="009476AF">
                    <w:t>6</w:t>
                  </w:r>
                </w:p>
              </w:tc>
              <w:tc>
                <w:tcPr>
                  <w:tcW w:w="5850" w:type="dxa"/>
                </w:tcPr>
                <w:p w14:paraId="4028853F" w14:textId="77777777" w:rsidR="00A06407" w:rsidRPr="000A356B" w:rsidRDefault="009476AF" w:rsidP="00B10BAF">
                  <w:r>
                    <w:t>March 31, 2026</w:t>
                  </w:r>
                </w:p>
              </w:tc>
            </w:tr>
            <w:tr w:rsidR="00A06407" w:rsidRPr="000A356B" w14:paraId="1B76E9EC" w14:textId="77777777" w:rsidTr="003370C1">
              <w:trPr>
                <w:trHeight w:val="303"/>
              </w:trPr>
              <w:tc>
                <w:tcPr>
                  <w:tcW w:w="2785" w:type="dxa"/>
                </w:tcPr>
                <w:p w14:paraId="44AF7238" w14:textId="77777777" w:rsidR="00A06407" w:rsidRPr="000A356B" w:rsidRDefault="00317C6D" w:rsidP="00B10BAF">
                  <w:pPr>
                    <w:tabs>
                      <w:tab w:val="right" w:pos="2246"/>
                    </w:tabs>
                  </w:pPr>
                  <w:r>
                    <w:t xml:space="preserve">April </w:t>
                  </w:r>
                  <w:r w:rsidR="006623AB">
                    <w:t>2</w:t>
                  </w:r>
                  <w:r w:rsidR="00DD73A1">
                    <w:t>2</w:t>
                  </w:r>
                  <w:r w:rsidR="00BE38F5">
                    <w:t xml:space="preserve">, </w:t>
                  </w:r>
                  <w:r w:rsidR="003A0F24">
                    <w:t>202</w:t>
                  </w:r>
                  <w:r w:rsidR="00DD73A1">
                    <w:t>6</w:t>
                  </w:r>
                </w:p>
              </w:tc>
              <w:tc>
                <w:tcPr>
                  <w:tcW w:w="5850" w:type="dxa"/>
                </w:tcPr>
                <w:p w14:paraId="19BDA530" w14:textId="77777777" w:rsidR="00A06407" w:rsidRPr="000A356B" w:rsidRDefault="00317C6D" w:rsidP="00B10BAF">
                  <w:r>
                    <w:t xml:space="preserve">April </w:t>
                  </w:r>
                  <w:r w:rsidR="006623AB">
                    <w:t>1</w:t>
                  </w:r>
                  <w:r w:rsidR="00DD73A1">
                    <w:t>4</w:t>
                  </w:r>
                  <w:r w:rsidR="00BE38F5">
                    <w:t xml:space="preserve">, </w:t>
                  </w:r>
                  <w:r w:rsidR="003A0F24">
                    <w:t>20</w:t>
                  </w:r>
                  <w:r w:rsidR="00270F55">
                    <w:t>2</w:t>
                  </w:r>
                  <w:r w:rsidR="00DD73A1">
                    <w:t>6</w:t>
                  </w:r>
                </w:p>
              </w:tc>
            </w:tr>
            <w:tr w:rsidR="00A06407" w:rsidRPr="000A356B" w14:paraId="6F13DF4E" w14:textId="77777777" w:rsidTr="003370C1">
              <w:trPr>
                <w:trHeight w:val="303"/>
              </w:trPr>
              <w:tc>
                <w:tcPr>
                  <w:tcW w:w="2785" w:type="dxa"/>
                </w:tcPr>
                <w:p w14:paraId="3BF8C126" w14:textId="77777777" w:rsidR="00A06407" w:rsidRPr="000A356B" w:rsidRDefault="00B10BAF" w:rsidP="00596E32">
                  <w:pPr>
                    <w:tabs>
                      <w:tab w:val="right" w:pos="2246"/>
                    </w:tabs>
                  </w:pPr>
                  <w:r>
                    <w:t xml:space="preserve">May </w:t>
                  </w:r>
                  <w:r w:rsidR="006623AB">
                    <w:t>1</w:t>
                  </w:r>
                  <w:r w:rsidR="00DD73A1">
                    <w:t>3</w:t>
                  </w:r>
                  <w:r w:rsidR="00CD2133">
                    <w:t>,</w:t>
                  </w:r>
                  <w:r w:rsidR="00BE38F5">
                    <w:t xml:space="preserve"> </w:t>
                  </w:r>
                  <w:r w:rsidR="003A0F24">
                    <w:t>202</w:t>
                  </w:r>
                  <w:r w:rsidR="00DD73A1">
                    <w:t>6</w:t>
                  </w:r>
                </w:p>
              </w:tc>
              <w:tc>
                <w:tcPr>
                  <w:tcW w:w="5850" w:type="dxa"/>
                </w:tcPr>
                <w:p w14:paraId="5116B468" w14:textId="77777777" w:rsidR="00A06407" w:rsidRPr="000A356B" w:rsidRDefault="006623AB" w:rsidP="00B10BAF">
                  <w:r>
                    <w:t>May</w:t>
                  </w:r>
                  <w:r w:rsidR="00317C6D">
                    <w:t xml:space="preserve"> </w:t>
                  </w:r>
                  <w:r w:rsidR="00DD73A1">
                    <w:t>5</w:t>
                  </w:r>
                  <w:r w:rsidR="00BE38F5">
                    <w:t xml:space="preserve">, </w:t>
                  </w:r>
                  <w:r w:rsidR="003A0F24">
                    <w:t>202</w:t>
                  </w:r>
                  <w:r w:rsidR="00DD73A1">
                    <w:t>6</w:t>
                  </w:r>
                </w:p>
              </w:tc>
            </w:tr>
            <w:tr w:rsidR="00BE38F5" w:rsidRPr="000A356B" w14:paraId="61783514" w14:textId="77777777" w:rsidTr="003370C1">
              <w:trPr>
                <w:trHeight w:val="303"/>
              </w:trPr>
              <w:tc>
                <w:tcPr>
                  <w:tcW w:w="2785" w:type="dxa"/>
                </w:tcPr>
                <w:p w14:paraId="686AB842" w14:textId="77777777" w:rsidR="00BE38F5" w:rsidRPr="00496E8E" w:rsidRDefault="00317C6D" w:rsidP="00B74B84">
                  <w:pPr>
                    <w:tabs>
                      <w:tab w:val="right" w:pos="2246"/>
                    </w:tabs>
                  </w:pPr>
                  <w:r w:rsidRPr="00496E8E">
                    <w:t>May 2</w:t>
                  </w:r>
                  <w:r w:rsidR="00DD73A1">
                    <w:t>7</w:t>
                  </w:r>
                  <w:r w:rsidR="00BE38F5" w:rsidRPr="00496E8E">
                    <w:t xml:space="preserve">, </w:t>
                  </w:r>
                  <w:r w:rsidR="003A0F24" w:rsidRPr="00496E8E">
                    <w:t>202</w:t>
                  </w:r>
                  <w:r w:rsidR="00DD73A1">
                    <w:t>6</w:t>
                  </w:r>
                </w:p>
              </w:tc>
              <w:tc>
                <w:tcPr>
                  <w:tcW w:w="5850" w:type="dxa"/>
                </w:tcPr>
                <w:p w14:paraId="612B9ECE" w14:textId="77777777" w:rsidR="00BE38F5" w:rsidRPr="00496E8E" w:rsidRDefault="00317C6D" w:rsidP="00B74B84">
                  <w:r w:rsidRPr="00496E8E">
                    <w:t xml:space="preserve">May </w:t>
                  </w:r>
                  <w:r w:rsidR="00DD73A1">
                    <w:t>19</w:t>
                  </w:r>
                  <w:r w:rsidR="00BE38F5" w:rsidRPr="00496E8E">
                    <w:t xml:space="preserve">, </w:t>
                  </w:r>
                  <w:r w:rsidR="003A0F24" w:rsidRPr="00496E8E">
                    <w:t>202</w:t>
                  </w:r>
                  <w:r w:rsidR="00DD73A1">
                    <w:t>6</w:t>
                  </w:r>
                </w:p>
              </w:tc>
            </w:tr>
            <w:tr w:rsidR="00BE38F5" w:rsidRPr="000A356B" w14:paraId="5435A99B" w14:textId="77777777" w:rsidTr="003370C1">
              <w:trPr>
                <w:trHeight w:val="303"/>
              </w:trPr>
              <w:tc>
                <w:tcPr>
                  <w:tcW w:w="2785" w:type="dxa"/>
                </w:tcPr>
                <w:p w14:paraId="5B991DDA" w14:textId="77777777" w:rsidR="00BE38F5" w:rsidRPr="00496E8E" w:rsidRDefault="00317C6D" w:rsidP="00B74B84">
                  <w:pPr>
                    <w:tabs>
                      <w:tab w:val="right" w:pos="2246"/>
                    </w:tabs>
                  </w:pPr>
                  <w:r w:rsidRPr="00496E8E">
                    <w:t xml:space="preserve">June </w:t>
                  </w:r>
                  <w:r w:rsidR="003370C1">
                    <w:t>1</w:t>
                  </w:r>
                  <w:r w:rsidR="00095F5E">
                    <w:t>0</w:t>
                  </w:r>
                  <w:r w:rsidRPr="00496E8E">
                    <w:t xml:space="preserve">, </w:t>
                  </w:r>
                  <w:r w:rsidR="003A0F24" w:rsidRPr="00496E8E">
                    <w:t>202</w:t>
                  </w:r>
                  <w:r w:rsidR="00095F5E">
                    <w:t>6</w:t>
                  </w:r>
                </w:p>
              </w:tc>
              <w:tc>
                <w:tcPr>
                  <w:tcW w:w="5850" w:type="dxa"/>
                </w:tcPr>
                <w:p w14:paraId="1C1B0904" w14:textId="77777777" w:rsidR="00BE38F5" w:rsidRPr="00496E8E" w:rsidRDefault="00BF1712" w:rsidP="00B74B84">
                  <w:r>
                    <w:t>June</w:t>
                  </w:r>
                  <w:r w:rsidR="00317C6D" w:rsidRPr="00496E8E">
                    <w:t xml:space="preserve"> </w:t>
                  </w:r>
                  <w:r w:rsidR="00095F5E">
                    <w:t>2</w:t>
                  </w:r>
                  <w:r w:rsidR="00317C6D" w:rsidRPr="00496E8E">
                    <w:t xml:space="preserve">, </w:t>
                  </w:r>
                  <w:r w:rsidR="003A0F24" w:rsidRPr="00496E8E">
                    <w:t>202</w:t>
                  </w:r>
                  <w:r w:rsidR="00095F5E">
                    <w:t>6</w:t>
                  </w:r>
                </w:p>
              </w:tc>
            </w:tr>
            <w:tr w:rsidR="00BE38F5" w:rsidRPr="000A356B" w14:paraId="56980552" w14:textId="77777777" w:rsidTr="003370C1">
              <w:trPr>
                <w:trHeight w:val="303"/>
              </w:trPr>
              <w:tc>
                <w:tcPr>
                  <w:tcW w:w="2785" w:type="dxa"/>
                </w:tcPr>
                <w:p w14:paraId="29B88044" w14:textId="77777777" w:rsidR="00BE38F5" w:rsidRPr="00496E8E" w:rsidRDefault="00317C6D" w:rsidP="00B74B84">
                  <w:pPr>
                    <w:tabs>
                      <w:tab w:val="right" w:pos="2246"/>
                    </w:tabs>
                  </w:pPr>
                  <w:r w:rsidRPr="00496E8E">
                    <w:t xml:space="preserve">July </w:t>
                  </w:r>
                  <w:r w:rsidR="00095F5E">
                    <w:t>8</w:t>
                  </w:r>
                  <w:r w:rsidRPr="00496E8E">
                    <w:t xml:space="preserve">, </w:t>
                  </w:r>
                  <w:r w:rsidR="003A0F24" w:rsidRPr="00496E8E">
                    <w:t>20</w:t>
                  </w:r>
                  <w:r w:rsidR="00270F55">
                    <w:t>2</w:t>
                  </w:r>
                  <w:r w:rsidR="003C36C9">
                    <w:t>5</w:t>
                  </w:r>
                </w:p>
              </w:tc>
              <w:tc>
                <w:tcPr>
                  <w:tcW w:w="5850" w:type="dxa"/>
                </w:tcPr>
                <w:p w14:paraId="261D8C31" w14:textId="77777777" w:rsidR="00BE38F5" w:rsidRPr="00496E8E" w:rsidRDefault="00095F5E" w:rsidP="00B74B84">
                  <w:r>
                    <w:t>June</w:t>
                  </w:r>
                  <w:r w:rsidR="003A0F24" w:rsidRPr="00496E8E">
                    <w:t xml:space="preserve"> </w:t>
                  </w:r>
                  <w:r>
                    <w:t>30</w:t>
                  </w:r>
                  <w:r w:rsidR="00317C6D" w:rsidRPr="00496E8E">
                    <w:t xml:space="preserve">, </w:t>
                  </w:r>
                  <w:r w:rsidR="003A0F24" w:rsidRPr="00496E8E">
                    <w:t>202</w:t>
                  </w:r>
                  <w:r>
                    <w:t>6</w:t>
                  </w:r>
                </w:p>
              </w:tc>
            </w:tr>
            <w:tr w:rsidR="00BE38F5" w:rsidRPr="000A356B" w14:paraId="51E2D94C" w14:textId="77777777" w:rsidTr="003370C1">
              <w:trPr>
                <w:trHeight w:val="303"/>
              </w:trPr>
              <w:tc>
                <w:tcPr>
                  <w:tcW w:w="2785" w:type="dxa"/>
                </w:tcPr>
                <w:p w14:paraId="21110C9B" w14:textId="77777777" w:rsidR="00BE38F5" w:rsidRPr="00496E8E" w:rsidRDefault="00317C6D" w:rsidP="00B74B84">
                  <w:pPr>
                    <w:tabs>
                      <w:tab w:val="right" w:pos="2246"/>
                    </w:tabs>
                  </w:pPr>
                  <w:r w:rsidRPr="00496E8E">
                    <w:t xml:space="preserve">August </w:t>
                  </w:r>
                  <w:r w:rsidR="003A7643">
                    <w:t>1</w:t>
                  </w:r>
                  <w:r w:rsidR="00095F5E">
                    <w:t>2</w:t>
                  </w:r>
                  <w:r w:rsidRPr="00496E8E">
                    <w:t xml:space="preserve">, </w:t>
                  </w:r>
                  <w:r w:rsidR="00666F84" w:rsidRPr="00496E8E">
                    <w:t>2</w:t>
                  </w:r>
                  <w:r w:rsidR="003A0F24" w:rsidRPr="00496E8E">
                    <w:t>02</w:t>
                  </w:r>
                  <w:r w:rsidR="00095F5E">
                    <w:t>6</w:t>
                  </w:r>
                </w:p>
              </w:tc>
              <w:tc>
                <w:tcPr>
                  <w:tcW w:w="5850" w:type="dxa"/>
                </w:tcPr>
                <w:p w14:paraId="261D6CC7" w14:textId="77777777" w:rsidR="00BE38F5" w:rsidRPr="00496E8E" w:rsidRDefault="00066944" w:rsidP="00B74B84">
                  <w:r>
                    <w:t>August</w:t>
                  </w:r>
                  <w:r w:rsidR="00055BD4" w:rsidRPr="00496E8E">
                    <w:t xml:space="preserve"> </w:t>
                  </w:r>
                  <w:r w:rsidR="00095F5E">
                    <w:t>4</w:t>
                  </w:r>
                  <w:r w:rsidR="00317C6D" w:rsidRPr="00496E8E">
                    <w:t xml:space="preserve">, </w:t>
                  </w:r>
                  <w:r w:rsidR="003A0F24" w:rsidRPr="00496E8E">
                    <w:t>202</w:t>
                  </w:r>
                  <w:r w:rsidR="00095F5E">
                    <w:t>6</w:t>
                  </w:r>
                </w:p>
              </w:tc>
            </w:tr>
          </w:tbl>
          <w:p w14:paraId="06B70BA2" w14:textId="77777777" w:rsidR="000A356B" w:rsidRDefault="000A356B"/>
        </w:tc>
      </w:tr>
    </w:tbl>
    <w:p w14:paraId="13F64C1F" w14:textId="77777777" w:rsidR="00855264" w:rsidRDefault="00855264"/>
    <w:p w14:paraId="550D5407" w14:textId="77777777" w:rsidR="003F708F" w:rsidRDefault="00855D99">
      <w:r>
        <w:t>A</w:t>
      </w:r>
      <w:r w:rsidR="000A356B">
        <w:t>ll research projects involving the use of human subjects</w:t>
      </w:r>
      <w:r w:rsidR="006623AB">
        <w:t xml:space="preserve"> (as defined by the federal regulations)</w:t>
      </w:r>
      <w:r w:rsidR="000A356B">
        <w:t xml:space="preserve">, regardless of source of funding, must have IRB review and approval </w:t>
      </w:r>
      <w:r w:rsidR="000A356B">
        <w:rPr>
          <w:b/>
        </w:rPr>
        <w:t>before</w:t>
      </w:r>
      <w:r w:rsidR="000A356B">
        <w:t xml:space="preserve"> data collection can begin. </w:t>
      </w:r>
      <w:r w:rsidR="00DB6D3F">
        <w:t xml:space="preserve">Researchers must submit their application forms </w:t>
      </w:r>
      <w:r w:rsidR="00C229D2">
        <w:t xml:space="preserve">directly to ORCIS using the </w:t>
      </w:r>
      <w:hyperlink r:id="rId7" w:history="1">
        <w:proofErr w:type="spellStart"/>
        <w:r w:rsidR="00C229D2" w:rsidRPr="003F708F">
          <w:rPr>
            <w:rStyle w:val="Hyperlink"/>
          </w:rPr>
          <w:t>InfoEd</w:t>
        </w:r>
        <w:proofErr w:type="spellEnd"/>
        <w:r w:rsidR="00C229D2" w:rsidRPr="003F708F">
          <w:rPr>
            <w:rStyle w:val="Hyperlink"/>
          </w:rPr>
          <w:t xml:space="preserve"> data management portal</w:t>
        </w:r>
      </w:hyperlink>
      <w:r w:rsidR="00DB6D3F">
        <w:t xml:space="preserve">. </w:t>
      </w:r>
      <w:r w:rsidR="000A356B">
        <w:t xml:space="preserve"> </w:t>
      </w:r>
    </w:p>
    <w:p w14:paraId="4AC9B7A2" w14:textId="77777777" w:rsidR="003F708F" w:rsidRDefault="003F708F"/>
    <w:p w14:paraId="6AD2ED64" w14:textId="11157EF8" w:rsidR="000A356B" w:rsidRDefault="000A356B">
      <w:r>
        <w:t xml:space="preserve">Projects </w:t>
      </w:r>
      <w:r w:rsidR="00C229D2">
        <w:t>that may</w:t>
      </w:r>
      <w:r>
        <w:t xml:space="preserve"> qualify for one of the exempt categories must also </w:t>
      </w:r>
      <w:r w:rsidR="00F43386">
        <w:t xml:space="preserve">have a regular submission in the system followed by an </w:t>
      </w:r>
      <w:r w:rsidR="00C229D2">
        <w:t xml:space="preserve">administrative </w:t>
      </w:r>
      <w:r w:rsidR="00D11B44">
        <w:t xml:space="preserve">review </w:t>
      </w:r>
      <w:r w:rsidR="00F43386">
        <w:t>resulting in an</w:t>
      </w:r>
      <w:r w:rsidR="00D11B44">
        <w:t xml:space="preserve"> exempt</w:t>
      </w:r>
      <w:r w:rsidR="00F43386">
        <w:t xml:space="preserve"> determination</w:t>
      </w:r>
      <w:r>
        <w:t xml:space="preserve"> prior to data collection. </w:t>
      </w:r>
      <w:r w:rsidR="002F4BC0">
        <w:t xml:space="preserve">Please access the </w:t>
      </w:r>
      <w:hyperlink r:id="rId8" w:history="1">
        <w:proofErr w:type="spellStart"/>
        <w:r w:rsidR="002F4BC0" w:rsidRPr="003F708F">
          <w:rPr>
            <w:rStyle w:val="Hyperlink"/>
          </w:rPr>
          <w:t>ORC</w:t>
        </w:r>
        <w:r w:rsidR="00071644" w:rsidRPr="003F708F">
          <w:rPr>
            <w:rStyle w:val="Hyperlink"/>
          </w:rPr>
          <w:t>I</w:t>
        </w:r>
        <w:r w:rsidR="00A06407" w:rsidRPr="003F708F">
          <w:rPr>
            <w:rStyle w:val="Hyperlink"/>
          </w:rPr>
          <w:t>S</w:t>
        </w:r>
        <w:proofErr w:type="spellEnd"/>
        <w:r w:rsidR="002F4BC0" w:rsidRPr="003F708F">
          <w:rPr>
            <w:rStyle w:val="Hyperlink"/>
          </w:rPr>
          <w:t xml:space="preserve"> website</w:t>
        </w:r>
      </w:hyperlink>
      <w:r w:rsidR="002F4BC0">
        <w:t xml:space="preserve"> for</w:t>
      </w:r>
      <w:r w:rsidR="00C229D2">
        <w:t xml:space="preserve"> </w:t>
      </w:r>
      <w:r w:rsidR="002F4BC0">
        <w:t>helpful information</w:t>
      </w:r>
      <w:r w:rsidR="00C229D2">
        <w:t xml:space="preserve"> including</w:t>
      </w:r>
      <w:r w:rsidR="002F4BC0">
        <w:t xml:space="preserve"> </w:t>
      </w:r>
      <w:r w:rsidR="006623AB">
        <w:t>ex</w:t>
      </w:r>
      <w:r w:rsidR="002F4BC0">
        <w:t>ample</w:t>
      </w:r>
      <w:r w:rsidR="00C229D2">
        <w:t xml:space="preserve"> document</w:t>
      </w:r>
      <w:r w:rsidR="002F4BC0">
        <w:t>s.</w:t>
      </w:r>
    </w:p>
    <w:p w14:paraId="38EA1502" w14:textId="77777777" w:rsidR="002F4BC0" w:rsidRDefault="002F4BC0"/>
    <w:p w14:paraId="0734B4FD" w14:textId="2E3599FD" w:rsidR="002F4BC0" w:rsidRPr="000A356B" w:rsidRDefault="00855D99">
      <w:r>
        <w:t>If you have any questions</w:t>
      </w:r>
      <w:r w:rsidR="00C229D2">
        <w:t>.</w:t>
      </w:r>
      <w:r>
        <w:t xml:space="preserve"> you may </w:t>
      </w:r>
      <w:r w:rsidR="00C93311">
        <w:t>contact</w:t>
      </w:r>
      <w:r w:rsidR="00C229D2">
        <w:t xml:space="preserve"> </w:t>
      </w:r>
      <w:r w:rsidR="009C0F2C">
        <w:t xml:space="preserve">the Office of Research Compliance, Integrity and Safety at </w:t>
      </w:r>
      <w:hyperlink r:id="rId9" w:history="1">
        <w:proofErr w:type="spellStart"/>
        <w:r w:rsidR="003F708F" w:rsidRPr="00C5270F">
          <w:rPr>
            <w:rStyle w:val="Hyperlink"/>
          </w:rPr>
          <w:t>researchcompliance@niu.edu</w:t>
        </w:r>
        <w:proofErr w:type="spellEnd"/>
      </w:hyperlink>
      <w:r w:rsidR="003F708F">
        <w:t xml:space="preserve">. </w:t>
      </w:r>
    </w:p>
    <w:sectPr w:rsidR="002F4BC0" w:rsidRPr="000A356B" w:rsidSect="0010243D">
      <w:pgSz w:w="12240" w:h="15840"/>
      <w:pgMar w:top="1152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264"/>
    <w:rsid w:val="00000E69"/>
    <w:rsid w:val="00026F37"/>
    <w:rsid w:val="0004143E"/>
    <w:rsid w:val="00055BD4"/>
    <w:rsid w:val="00066944"/>
    <w:rsid w:val="00071644"/>
    <w:rsid w:val="00095F5E"/>
    <w:rsid w:val="000967EF"/>
    <w:rsid w:val="000A356B"/>
    <w:rsid w:val="000B25C5"/>
    <w:rsid w:val="000B3C5F"/>
    <w:rsid w:val="000B6603"/>
    <w:rsid w:val="000F7B26"/>
    <w:rsid w:val="0010243D"/>
    <w:rsid w:val="00117D65"/>
    <w:rsid w:val="001521BA"/>
    <w:rsid w:val="001A5DBE"/>
    <w:rsid w:val="001C788D"/>
    <w:rsid w:val="001F4B53"/>
    <w:rsid w:val="00270F55"/>
    <w:rsid w:val="002F4BC0"/>
    <w:rsid w:val="00317C6D"/>
    <w:rsid w:val="003370C1"/>
    <w:rsid w:val="00397B80"/>
    <w:rsid w:val="003A0F24"/>
    <w:rsid w:val="003A7643"/>
    <w:rsid w:val="003B3457"/>
    <w:rsid w:val="003C36C9"/>
    <w:rsid w:val="003D72A4"/>
    <w:rsid w:val="003F63BD"/>
    <w:rsid w:val="003F708F"/>
    <w:rsid w:val="00426BE9"/>
    <w:rsid w:val="0046451C"/>
    <w:rsid w:val="00475854"/>
    <w:rsid w:val="00496E8E"/>
    <w:rsid w:val="004A12BB"/>
    <w:rsid w:val="005037D9"/>
    <w:rsid w:val="005079B7"/>
    <w:rsid w:val="00537E0B"/>
    <w:rsid w:val="005731D9"/>
    <w:rsid w:val="00596E32"/>
    <w:rsid w:val="005B5FEB"/>
    <w:rsid w:val="005D4BF6"/>
    <w:rsid w:val="005E3135"/>
    <w:rsid w:val="00604A28"/>
    <w:rsid w:val="00661CFA"/>
    <w:rsid w:val="006623AB"/>
    <w:rsid w:val="00666F84"/>
    <w:rsid w:val="00667564"/>
    <w:rsid w:val="007268E4"/>
    <w:rsid w:val="0074114E"/>
    <w:rsid w:val="00744FC2"/>
    <w:rsid w:val="00745E77"/>
    <w:rsid w:val="00773809"/>
    <w:rsid w:val="0080124F"/>
    <w:rsid w:val="00811BFB"/>
    <w:rsid w:val="00813AD7"/>
    <w:rsid w:val="00855264"/>
    <w:rsid w:val="00855D99"/>
    <w:rsid w:val="008703AE"/>
    <w:rsid w:val="008720E4"/>
    <w:rsid w:val="0087255A"/>
    <w:rsid w:val="008806D2"/>
    <w:rsid w:val="008F1FCE"/>
    <w:rsid w:val="00935924"/>
    <w:rsid w:val="009476AF"/>
    <w:rsid w:val="0096299F"/>
    <w:rsid w:val="009C0F2C"/>
    <w:rsid w:val="00A0094F"/>
    <w:rsid w:val="00A06407"/>
    <w:rsid w:val="00A101B3"/>
    <w:rsid w:val="00A44870"/>
    <w:rsid w:val="00A44CA6"/>
    <w:rsid w:val="00A94478"/>
    <w:rsid w:val="00AF790C"/>
    <w:rsid w:val="00B10BAF"/>
    <w:rsid w:val="00B74B84"/>
    <w:rsid w:val="00BD2D49"/>
    <w:rsid w:val="00BD4474"/>
    <w:rsid w:val="00BE38F5"/>
    <w:rsid w:val="00BF1712"/>
    <w:rsid w:val="00C229D2"/>
    <w:rsid w:val="00C474EA"/>
    <w:rsid w:val="00C759BF"/>
    <w:rsid w:val="00C93311"/>
    <w:rsid w:val="00C95C50"/>
    <w:rsid w:val="00CD2133"/>
    <w:rsid w:val="00D11B44"/>
    <w:rsid w:val="00DA0C35"/>
    <w:rsid w:val="00DB2BBD"/>
    <w:rsid w:val="00DB6D3F"/>
    <w:rsid w:val="00DD00FE"/>
    <w:rsid w:val="00DD2B0E"/>
    <w:rsid w:val="00DD73A1"/>
    <w:rsid w:val="00E82BDE"/>
    <w:rsid w:val="00EC525D"/>
    <w:rsid w:val="00ED026E"/>
    <w:rsid w:val="00ED3083"/>
    <w:rsid w:val="00ED577E"/>
    <w:rsid w:val="00ED71B5"/>
    <w:rsid w:val="00F43386"/>
    <w:rsid w:val="00F905CF"/>
    <w:rsid w:val="00F91D6C"/>
    <w:rsid w:val="00FB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52AC660"/>
  <w15:chartTrackingRefBased/>
  <w15:docId w15:val="{30D1EB2D-D3C2-49E5-B178-CABF539CC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E82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F4BC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04A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04A28"/>
    <w:rPr>
      <w:rFonts w:ascii="Segoe UI" w:hAnsi="Segoe UI" w:cs="Segoe UI"/>
      <w:sz w:val="18"/>
      <w:szCs w:val="18"/>
    </w:rPr>
  </w:style>
  <w:style w:type="character" w:styleId="FollowedHyperlink">
    <w:name w:val="FollowedHyperlink"/>
    <w:rsid w:val="006623AB"/>
    <w:rPr>
      <w:color w:val="96607D"/>
      <w:u w:val="single"/>
    </w:rPr>
  </w:style>
  <w:style w:type="paragraph" w:styleId="Title">
    <w:name w:val="Title"/>
    <w:basedOn w:val="Normal"/>
    <w:next w:val="Normal"/>
    <w:link w:val="TitleChar"/>
    <w:qFormat/>
    <w:rsid w:val="003F708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3F70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3F70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u.edu/divresearch/compliance/human/index.s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northernillinois.infoedgloba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researchcompliance@ni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EAB2B429D6484DB1B769E4EEFADB6F" ma:contentTypeVersion="24" ma:contentTypeDescription="Create a new document." ma:contentTypeScope="" ma:versionID="74bbc5ed6b47e01d653cfd1e8e17f4b6">
  <xsd:schema xmlns:xsd="http://www.w3.org/2001/XMLSchema" xmlns:xs="http://www.w3.org/2001/XMLSchema" xmlns:p="http://schemas.microsoft.com/office/2006/metadata/properties" xmlns:ns2="73ae2cbc-24dd-4a43-8e1c-1254becf6c1e" xmlns:ns3="77749ab8-783a-4444-879a-67849cad3526" targetNamespace="http://schemas.microsoft.com/office/2006/metadata/properties" ma:root="true" ma:fieldsID="d7fc33ef61c7dbb4b4961c290073c2dc" ns2:_="" ns3:_="">
    <xsd:import namespace="73ae2cbc-24dd-4a43-8e1c-1254becf6c1e"/>
    <xsd:import namespace="77749ab8-783a-4444-879a-67849cad352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Flow_SignoffStatus" minOccurs="0"/>
                <xsd:element ref="ns3:stafftraining" minOccurs="0"/>
                <xsd:element ref="ns3:Ericsfavorit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c7cfe9bed2e8473fbdeccc662489e6cc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e2cbc-24dd-4a43-8e1c-1254becf6c1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2950086c-4479-47d7-94f0-2c57f15e9dd1}" ma:internalName="TaxCatchAll" ma:showField="CatchAllData" ma:web="73ae2cbc-24dd-4a43-8e1c-1254becf6c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749ab8-783a-4444-879a-67849cad35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stafftraining" ma:index="21" nillable="true" ma:displayName="staff training" ma:description="These documents are tagged to be used in new employee training" ma:format="Dropdown" ma:internalName="stafftraining">
      <xsd:simpleType>
        <xsd:restriction base="dms:Text">
          <xsd:maxLength value="255"/>
        </xsd:restriction>
      </xsd:simpleType>
    </xsd:element>
    <xsd:element name="Ericsfavorite" ma:index="22" nillable="true" ma:displayName="Eric's favorite" ma:default="1" ma:description="testing" ma:format="Dropdown" ma:internalName="Ericsfavorite">
      <xsd:simpleType>
        <xsd:restriction base="dms:Boolean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f9a63e50-2334-4bb1-ad09-e05728c052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7cfe9bed2e8473fbdeccc662489e6cc" ma:index="30" nillable="true" ma:taxonomy="true" ma:internalName="c7cfe9bed2e8473fbdeccc662489e6cc" ma:taxonomyFieldName="Pets" ma:displayName="Pets" ma:default="" ma:fieldId="{c7cfe9be-d2e8-473f-bdec-cc662489e6cc}" ma:sspId="f9a63e50-2334-4bb1-ad09-e05728c0527c" ma:termSetId="b54a99a7-22c9-4626-b4c4-3b412f2287bb" ma:anchorId="02c74b2f-65d4-4f65-9a26-d35af9376692" ma:open="false" ma:isKeyword="false">
      <xsd:complexType>
        <xsd:sequence>
          <xsd:element ref="pc:Terms" minOccurs="0" maxOccurs="1"/>
        </xsd:sequence>
      </xsd:complex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7749ab8-783a-4444-879a-67849cad3526" xsi:nil="true"/>
    <c7cfe9bed2e8473fbdeccc662489e6cc xmlns="77749ab8-783a-4444-879a-67849cad3526">
      <Terms xmlns="http://schemas.microsoft.com/office/infopath/2007/PartnerControls"/>
    </c7cfe9bed2e8473fbdeccc662489e6cc>
    <stafftraining xmlns="77749ab8-783a-4444-879a-67849cad3526" xsi:nil="true"/>
    <Ericsfavorite xmlns="77749ab8-783a-4444-879a-67849cad3526">true</Ericsfavorite>
    <lcf76f155ced4ddcb4097134ff3c332f xmlns="77749ab8-783a-4444-879a-67849cad3526">
      <Terms xmlns="http://schemas.microsoft.com/office/infopath/2007/PartnerControls"/>
    </lcf76f155ced4ddcb4097134ff3c332f>
    <TaxCatchAll xmlns="73ae2cbc-24dd-4a43-8e1c-1254becf6c1e"/>
  </documentManagement>
</p:properties>
</file>

<file path=customXml/itemProps1.xml><?xml version="1.0" encoding="utf-8"?>
<ds:datastoreItem xmlns:ds="http://schemas.openxmlformats.org/officeDocument/2006/customXml" ds:itemID="{AE15E7DF-DC02-4E6C-92CB-DB962D36D6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2400FE-F01C-4BB6-BB47-150E1FB437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ae2cbc-24dd-4a43-8e1c-1254becf6c1e"/>
    <ds:schemaRef ds:uri="77749ab8-783a-4444-879a-67849cad35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B611E3-03B4-4AFE-99D3-D94EE35146C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26, 2005</vt:lpstr>
    </vt:vector>
  </TitlesOfParts>
  <Company>NIU Graduate School</Company>
  <LinksUpToDate>false</LinksUpToDate>
  <CharactersWithSpaces>1949</CharactersWithSpaces>
  <SharedDoc>false</SharedDoc>
  <HLinks>
    <vt:vector size="6" baseType="variant">
      <vt:variant>
        <vt:i4>7667811</vt:i4>
      </vt:variant>
      <vt:variant>
        <vt:i4>0</vt:i4>
      </vt:variant>
      <vt:variant>
        <vt:i4>0</vt:i4>
      </vt:variant>
      <vt:variant>
        <vt:i4>5</vt:i4>
      </vt:variant>
      <vt:variant>
        <vt:lpwstr>https://northernillinois.infoedglobal.com/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26, 2005</dc:title>
  <dc:subject/>
  <dc:creator>s00skm1</dc:creator>
  <cp:keywords/>
  <cp:lastModifiedBy>Jessica Webb</cp:lastModifiedBy>
  <cp:revision>2</cp:revision>
  <cp:lastPrinted>2017-07-14T14:17:00Z</cp:lastPrinted>
  <dcterms:created xsi:type="dcterms:W3CDTF">2025-09-05T18:40:00Z</dcterms:created>
  <dcterms:modified xsi:type="dcterms:W3CDTF">2025-09-05T18:40:00Z</dcterms:modified>
</cp:coreProperties>
</file>